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39E49" w14:textId="57E5DF55" w:rsidR="00651AF1" w:rsidRPr="000467AF" w:rsidRDefault="000467AF" w:rsidP="71BD156C">
      <w:pPr>
        <w:pStyle w:val="NoSpacing"/>
        <w:jc w:val="center"/>
        <w:rPr>
          <w:rFonts w:ascii="Calibri" w:eastAsia="Calibri" w:hAnsi="Calibri" w:cs="Calibri"/>
          <w:b/>
          <w:bCs/>
          <w:sz w:val="24"/>
          <w:szCs w:val="24"/>
        </w:rPr>
      </w:pPr>
      <w:r w:rsidRPr="71BD156C">
        <w:rPr>
          <w:rFonts w:ascii="Calibri" w:eastAsia="Calibri" w:hAnsi="Calibri" w:cs="Calibri"/>
          <w:b/>
          <w:bCs/>
          <w:sz w:val="24"/>
          <w:szCs w:val="24"/>
        </w:rPr>
        <w:t>Florida Cancer Plan 2030 Planning Meeting - Subgroup on Prevention/Risk Reduction</w:t>
      </w:r>
    </w:p>
    <w:p w14:paraId="5B005B74" w14:textId="025B950E" w:rsidR="71BD156C" w:rsidRDefault="71BD156C" w:rsidP="71BD156C">
      <w:pPr>
        <w:pStyle w:val="NoSpacing"/>
        <w:jc w:val="center"/>
        <w:rPr>
          <w:rFonts w:ascii="Calibri" w:eastAsia="Calibri" w:hAnsi="Calibri" w:cs="Calibri"/>
          <w:b/>
          <w:bCs/>
          <w:sz w:val="24"/>
          <w:szCs w:val="24"/>
        </w:rPr>
      </w:pPr>
    </w:p>
    <w:p w14:paraId="164441B3" w14:textId="46CF5B96" w:rsidR="000467AF" w:rsidRDefault="000467AF" w:rsidP="71BD156C">
      <w:pPr>
        <w:pStyle w:val="NoSpacing"/>
        <w:jc w:val="center"/>
        <w:rPr>
          <w:rFonts w:ascii="Calibri" w:eastAsia="Calibri" w:hAnsi="Calibri" w:cs="Calibri"/>
          <w:b/>
          <w:bCs/>
          <w:sz w:val="24"/>
          <w:szCs w:val="24"/>
        </w:rPr>
      </w:pPr>
      <w:r w:rsidRPr="71BD156C">
        <w:rPr>
          <w:rFonts w:ascii="Calibri" w:eastAsia="Calibri" w:hAnsi="Calibri" w:cs="Calibri"/>
          <w:b/>
          <w:bCs/>
          <w:sz w:val="24"/>
          <w:szCs w:val="24"/>
        </w:rPr>
        <w:t xml:space="preserve">June </w:t>
      </w:r>
      <w:r w:rsidR="009A579E">
        <w:rPr>
          <w:rFonts w:ascii="Calibri" w:eastAsia="Calibri" w:hAnsi="Calibri" w:cs="Calibri"/>
          <w:b/>
          <w:bCs/>
          <w:sz w:val="24"/>
          <w:szCs w:val="24"/>
        </w:rPr>
        <w:t>17</w:t>
      </w:r>
      <w:r w:rsidRPr="71BD156C">
        <w:rPr>
          <w:rFonts w:ascii="Calibri" w:eastAsia="Calibri" w:hAnsi="Calibri" w:cs="Calibri"/>
          <w:b/>
          <w:bCs/>
          <w:sz w:val="24"/>
          <w:szCs w:val="24"/>
        </w:rPr>
        <w:t>, 2025</w:t>
      </w:r>
      <w:r w:rsidR="00A6719C" w:rsidRPr="71BD156C">
        <w:rPr>
          <w:rFonts w:ascii="Calibri" w:eastAsia="Calibri" w:hAnsi="Calibri" w:cs="Calibri"/>
          <w:b/>
          <w:bCs/>
          <w:sz w:val="24"/>
          <w:szCs w:val="24"/>
        </w:rPr>
        <w:t xml:space="preserve"> at </w:t>
      </w:r>
      <w:r w:rsidR="009A579E">
        <w:rPr>
          <w:rFonts w:ascii="Calibri" w:eastAsia="Calibri" w:hAnsi="Calibri" w:cs="Calibri"/>
          <w:b/>
          <w:bCs/>
          <w:sz w:val="24"/>
          <w:szCs w:val="24"/>
        </w:rPr>
        <w:t>3</w:t>
      </w:r>
      <w:r w:rsidRPr="71BD156C">
        <w:rPr>
          <w:rFonts w:ascii="Calibri" w:eastAsia="Calibri" w:hAnsi="Calibri" w:cs="Calibri"/>
          <w:b/>
          <w:bCs/>
          <w:sz w:val="24"/>
          <w:szCs w:val="24"/>
        </w:rPr>
        <w:t>:00</w:t>
      </w:r>
      <w:r w:rsidR="00A6719C" w:rsidRPr="71BD156C">
        <w:rPr>
          <w:rFonts w:ascii="Calibri" w:eastAsia="Calibri" w:hAnsi="Calibri" w:cs="Calibri"/>
          <w:b/>
          <w:bCs/>
          <w:sz w:val="24"/>
          <w:szCs w:val="24"/>
        </w:rPr>
        <w:t xml:space="preserve"> </w:t>
      </w:r>
      <w:r w:rsidRPr="71BD156C">
        <w:rPr>
          <w:rFonts w:ascii="Calibri" w:eastAsia="Calibri" w:hAnsi="Calibri" w:cs="Calibri"/>
          <w:b/>
          <w:bCs/>
          <w:sz w:val="24"/>
          <w:szCs w:val="24"/>
        </w:rPr>
        <w:t>PM</w:t>
      </w:r>
    </w:p>
    <w:p w14:paraId="61DFE419" w14:textId="77777777" w:rsidR="00A6719C" w:rsidRDefault="00A6719C" w:rsidP="71BD156C">
      <w:pPr>
        <w:pStyle w:val="NoSpacing"/>
        <w:jc w:val="center"/>
        <w:rPr>
          <w:rFonts w:ascii="Calibri" w:eastAsia="Calibri" w:hAnsi="Calibri" w:cs="Calibri"/>
          <w:b/>
          <w:bCs/>
          <w:sz w:val="24"/>
          <w:szCs w:val="24"/>
        </w:rPr>
      </w:pPr>
    </w:p>
    <w:p w14:paraId="77A2F69D" w14:textId="2DC08672" w:rsidR="000467AF" w:rsidRPr="000467AF" w:rsidRDefault="000467AF" w:rsidP="71BD156C">
      <w:pPr>
        <w:pStyle w:val="NoSpacing"/>
        <w:jc w:val="center"/>
        <w:rPr>
          <w:rFonts w:ascii="Calibri" w:eastAsia="Calibri" w:hAnsi="Calibri" w:cs="Calibri"/>
          <w:b/>
          <w:bCs/>
          <w:sz w:val="24"/>
          <w:szCs w:val="24"/>
        </w:rPr>
      </w:pPr>
      <w:r w:rsidRPr="71BD156C">
        <w:rPr>
          <w:rFonts w:ascii="Calibri" w:eastAsia="Calibri" w:hAnsi="Calibri" w:cs="Calibri"/>
          <w:b/>
          <w:bCs/>
          <w:sz w:val="24"/>
          <w:szCs w:val="24"/>
        </w:rPr>
        <w:t>Meeting Summary</w:t>
      </w:r>
    </w:p>
    <w:p w14:paraId="29F0AED5" w14:textId="77777777" w:rsidR="009A579E" w:rsidRPr="009A579E" w:rsidRDefault="009A579E" w:rsidP="009A579E">
      <w:pPr>
        <w:pStyle w:val="NoSpacing"/>
        <w:rPr>
          <w:rFonts w:ascii="Calibri" w:hAnsi="Calibri" w:cs="Calibri"/>
          <w:b/>
          <w:bCs/>
          <w:sz w:val="24"/>
          <w:szCs w:val="24"/>
        </w:rPr>
      </w:pPr>
      <w:r w:rsidRPr="009A579E">
        <w:rPr>
          <w:rFonts w:ascii="Calibri" w:hAnsi="Calibri" w:cs="Calibri"/>
          <w:b/>
          <w:bCs/>
          <w:sz w:val="24"/>
          <w:szCs w:val="24"/>
        </w:rPr>
        <w:t>Quick recap</w:t>
      </w:r>
    </w:p>
    <w:p w14:paraId="116FFAC6" w14:textId="77777777" w:rsidR="009A579E" w:rsidRPr="009A579E" w:rsidRDefault="009A579E" w:rsidP="009A579E">
      <w:pPr>
        <w:pStyle w:val="NoSpacing"/>
        <w:rPr>
          <w:rFonts w:ascii="Calibri" w:hAnsi="Calibri" w:cs="Calibri"/>
          <w:sz w:val="24"/>
          <w:szCs w:val="24"/>
        </w:rPr>
      </w:pPr>
      <w:r w:rsidRPr="009A579E">
        <w:rPr>
          <w:rFonts w:ascii="Calibri" w:hAnsi="Calibri" w:cs="Calibri"/>
          <w:sz w:val="24"/>
          <w:szCs w:val="24"/>
        </w:rPr>
        <w:t>The meeting focused on reviewing Florida's Cancer Control Plan and related data, including discussions on cancer screening objectives, tobacco-related initiatives, and HPV vaccination rates. Participants examined various challenges and progress in areas such as genomic testing, radon-resistant construction standards, and data collection methods for key metrics. The group agreed to continue working on restructuring objectives and addressing identified barriers in future bi-weekly meetings.</w:t>
      </w:r>
    </w:p>
    <w:p w14:paraId="49B773D9" w14:textId="77777777" w:rsidR="009A579E" w:rsidRPr="009A579E" w:rsidRDefault="009A579E" w:rsidP="009A579E">
      <w:pPr>
        <w:pStyle w:val="NoSpacing"/>
        <w:rPr>
          <w:rFonts w:ascii="Calibri" w:hAnsi="Calibri" w:cs="Calibri"/>
          <w:sz w:val="24"/>
          <w:szCs w:val="24"/>
        </w:rPr>
      </w:pPr>
    </w:p>
    <w:p w14:paraId="0536742C" w14:textId="77777777" w:rsidR="009A579E" w:rsidRPr="009A579E" w:rsidRDefault="009A579E" w:rsidP="009A579E">
      <w:pPr>
        <w:pStyle w:val="NoSpacing"/>
        <w:rPr>
          <w:rFonts w:ascii="Calibri" w:hAnsi="Calibri" w:cs="Calibri"/>
          <w:b/>
          <w:bCs/>
          <w:sz w:val="24"/>
          <w:szCs w:val="24"/>
        </w:rPr>
      </w:pPr>
      <w:r w:rsidRPr="009A579E">
        <w:rPr>
          <w:rFonts w:ascii="Calibri" w:hAnsi="Calibri" w:cs="Calibri"/>
          <w:b/>
          <w:bCs/>
          <w:sz w:val="24"/>
          <w:szCs w:val="24"/>
        </w:rPr>
        <w:t>Summary</w:t>
      </w:r>
    </w:p>
    <w:p w14:paraId="3FE4773B" w14:textId="77777777" w:rsidR="009A579E" w:rsidRPr="009A579E" w:rsidRDefault="009A579E" w:rsidP="009A579E">
      <w:pPr>
        <w:pStyle w:val="NoSpacing"/>
        <w:rPr>
          <w:rFonts w:ascii="Calibri" w:hAnsi="Calibri" w:cs="Calibri"/>
          <w:b/>
          <w:bCs/>
          <w:sz w:val="24"/>
          <w:szCs w:val="24"/>
        </w:rPr>
      </w:pPr>
    </w:p>
    <w:p w14:paraId="151366C5" w14:textId="01694E10" w:rsidR="009A579E" w:rsidRPr="009A579E" w:rsidRDefault="009A579E" w:rsidP="009A579E">
      <w:pPr>
        <w:pStyle w:val="NoSpacing"/>
        <w:rPr>
          <w:rFonts w:ascii="Calibri" w:hAnsi="Calibri" w:cs="Calibri"/>
          <w:b/>
          <w:bCs/>
          <w:sz w:val="24"/>
          <w:szCs w:val="24"/>
        </w:rPr>
      </w:pPr>
      <w:r w:rsidRPr="009A579E">
        <w:rPr>
          <w:rFonts w:ascii="Calibri" w:hAnsi="Calibri" w:cs="Calibri"/>
          <w:b/>
          <w:bCs/>
          <w:sz w:val="24"/>
          <w:szCs w:val="24"/>
        </w:rPr>
        <w:t>Research Team Introductions Meeting</w:t>
      </w:r>
    </w:p>
    <w:p w14:paraId="245A628B" w14:textId="77777777" w:rsidR="009A579E" w:rsidRPr="009A579E" w:rsidRDefault="009A579E" w:rsidP="009A579E">
      <w:pPr>
        <w:pStyle w:val="NoSpacing"/>
        <w:rPr>
          <w:rFonts w:ascii="Calibri" w:hAnsi="Calibri" w:cs="Calibri"/>
          <w:sz w:val="24"/>
          <w:szCs w:val="24"/>
        </w:rPr>
      </w:pPr>
      <w:r w:rsidRPr="009A579E">
        <w:rPr>
          <w:rFonts w:ascii="Calibri" w:hAnsi="Calibri" w:cs="Calibri"/>
          <w:sz w:val="24"/>
          <w:szCs w:val="24"/>
        </w:rPr>
        <w:t>The meeting began with introductions, including Tracy Crane, an associate professor in medical oncology at the University of Miami, who co-leads their cancer control research program and directs lifestyle medicine prevention and digital health. Dolapo, a postdoc fellow in Dr. Gwede's lab at Moffitt, introduced her background in nutritional research and current focus on early-onset colorectal cancer. Michael, filling in for Michelle Dale who is overseas, introduced himself as the lead for the Public Health Toxicology section with the Department of Health. Tara Hilton, chief of the Bureau of Chronic Disease Prevention at the Department of Health, was also introduced as co-chair of the chronic diseases and conditions priority area work group on the State Health Improvement Plan.</w:t>
      </w:r>
    </w:p>
    <w:p w14:paraId="1C40EA4D" w14:textId="77777777" w:rsidR="009A579E" w:rsidRPr="009A579E" w:rsidRDefault="009A579E" w:rsidP="009A579E">
      <w:pPr>
        <w:pStyle w:val="NoSpacing"/>
        <w:rPr>
          <w:rFonts w:ascii="Calibri" w:hAnsi="Calibri" w:cs="Calibri"/>
          <w:b/>
          <w:bCs/>
          <w:sz w:val="24"/>
          <w:szCs w:val="24"/>
        </w:rPr>
      </w:pPr>
    </w:p>
    <w:p w14:paraId="3A833335" w14:textId="40ABDCC3" w:rsidR="009A579E" w:rsidRPr="009A579E" w:rsidRDefault="009A579E" w:rsidP="009A579E">
      <w:pPr>
        <w:pStyle w:val="NoSpacing"/>
        <w:rPr>
          <w:rFonts w:ascii="Calibri" w:hAnsi="Calibri" w:cs="Calibri"/>
          <w:b/>
          <w:bCs/>
          <w:sz w:val="24"/>
          <w:szCs w:val="24"/>
        </w:rPr>
      </w:pPr>
      <w:r w:rsidRPr="009A579E">
        <w:rPr>
          <w:rFonts w:ascii="Calibri" w:hAnsi="Calibri" w:cs="Calibri"/>
          <w:b/>
          <w:bCs/>
          <w:sz w:val="24"/>
          <w:szCs w:val="24"/>
        </w:rPr>
        <w:t>Florida Cancer Control Plan Review</w:t>
      </w:r>
    </w:p>
    <w:p w14:paraId="56504162" w14:textId="77777777" w:rsidR="009A579E" w:rsidRPr="009A579E" w:rsidRDefault="009A579E" w:rsidP="009A579E">
      <w:pPr>
        <w:pStyle w:val="NoSpacing"/>
        <w:rPr>
          <w:rFonts w:ascii="Calibri" w:hAnsi="Calibri" w:cs="Calibri"/>
          <w:sz w:val="24"/>
          <w:szCs w:val="24"/>
        </w:rPr>
      </w:pPr>
      <w:r w:rsidRPr="009A579E">
        <w:rPr>
          <w:rFonts w:ascii="Calibri" w:hAnsi="Calibri" w:cs="Calibri"/>
          <w:sz w:val="24"/>
          <w:szCs w:val="24"/>
        </w:rPr>
        <w:t>The work group focused on reviewing Florida's Cancer Control Plan and related data, with Tara presenting an overview of the State Health Improvement Plan (SHIP) for chronic conditions from 2022-2026. The group discussed alignment between cancer screening objectives and prevention goals, particularly regarding lung, breast, prostate, and colorectal cancers, as well as tobacco-related initiatives. Bobbie shared a dashboard of objectives being tracked by SCAN 360, noting that some data sources would no longer be available, and the group agreed to identify alternative data sources for continued tracking of key metrics.</w:t>
      </w:r>
    </w:p>
    <w:p w14:paraId="786B1FB2" w14:textId="77777777" w:rsidR="009A579E" w:rsidRPr="009A579E" w:rsidRDefault="009A579E" w:rsidP="009A579E">
      <w:pPr>
        <w:pStyle w:val="NoSpacing"/>
        <w:rPr>
          <w:rFonts w:ascii="Calibri" w:hAnsi="Calibri" w:cs="Calibri"/>
          <w:b/>
          <w:bCs/>
          <w:sz w:val="24"/>
          <w:szCs w:val="24"/>
        </w:rPr>
      </w:pPr>
    </w:p>
    <w:p w14:paraId="5FE9313B" w14:textId="69F85F41" w:rsidR="009A579E" w:rsidRPr="009A579E" w:rsidRDefault="009A579E" w:rsidP="009A579E">
      <w:pPr>
        <w:pStyle w:val="NoSpacing"/>
        <w:rPr>
          <w:rFonts w:ascii="Calibri" w:hAnsi="Calibri" w:cs="Calibri"/>
          <w:b/>
          <w:bCs/>
          <w:sz w:val="24"/>
          <w:szCs w:val="24"/>
        </w:rPr>
      </w:pPr>
      <w:r w:rsidRPr="009A579E">
        <w:rPr>
          <w:rFonts w:ascii="Calibri" w:hAnsi="Calibri" w:cs="Calibri"/>
          <w:b/>
          <w:bCs/>
          <w:sz w:val="24"/>
          <w:szCs w:val="24"/>
        </w:rPr>
        <w:t>Tobacco Prevention Progress and Challenges</w:t>
      </w:r>
    </w:p>
    <w:p w14:paraId="10127C1A" w14:textId="77777777" w:rsidR="009A579E" w:rsidRPr="009A579E" w:rsidRDefault="009A579E" w:rsidP="009A579E">
      <w:pPr>
        <w:pStyle w:val="NoSpacing"/>
        <w:rPr>
          <w:rFonts w:ascii="Calibri" w:hAnsi="Calibri" w:cs="Calibri"/>
          <w:sz w:val="24"/>
          <w:szCs w:val="24"/>
        </w:rPr>
      </w:pPr>
      <w:r w:rsidRPr="009A579E">
        <w:rPr>
          <w:rFonts w:ascii="Calibri" w:hAnsi="Calibri" w:cs="Calibri"/>
          <w:sz w:val="24"/>
          <w:szCs w:val="24"/>
        </w:rPr>
        <w:t>The group reviewed tobacco-related data and objectives, noting significant improvements in youth tobacco use rates despite some stagnation. They discussed the need to maintain these rates rather than setting overly ambitious goals for the next 5-year plan, with Ramzi suggesting more realistic targets given the natural rate of tobacco use. Ashley highlighted the success of Florida's tobacco prevention and control efforts, while also warning about new tobacco products like heated tobacco that could impact future metrics. The group agreed to celebrate current progress while being mindful of maintaining these improvements, with Clement suggesting they may need to adjust their goals accordingly.</w:t>
      </w:r>
    </w:p>
    <w:p w14:paraId="1010A78C" w14:textId="77777777" w:rsidR="009A579E" w:rsidRPr="009A579E" w:rsidRDefault="009A579E" w:rsidP="009A579E">
      <w:pPr>
        <w:pStyle w:val="NoSpacing"/>
        <w:rPr>
          <w:rFonts w:ascii="Calibri" w:hAnsi="Calibri" w:cs="Calibri"/>
          <w:b/>
          <w:bCs/>
          <w:sz w:val="24"/>
          <w:szCs w:val="24"/>
        </w:rPr>
      </w:pPr>
    </w:p>
    <w:p w14:paraId="302FB8DA" w14:textId="3F3930C4" w:rsidR="009A579E" w:rsidRPr="009A579E" w:rsidRDefault="009A579E" w:rsidP="009A579E">
      <w:pPr>
        <w:pStyle w:val="NoSpacing"/>
        <w:rPr>
          <w:rFonts w:ascii="Calibri" w:hAnsi="Calibri" w:cs="Calibri"/>
          <w:b/>
          <w:bCs/>
          <w:sz w:val="24"/>
          <w:szCs w:val="24"/>
        </w:rPr>
      </w:pPr>
      <w:r w:rsidRPr="009A579E">
        <w:rPr>
          <w:rFonts w:ascii="Calibri" w:hAnsi="Calibri" w:cs="Calibri"/>
          <w:b/>
          <w:bCs/>
          <w:sz w:val="24"/>
          <w:szCs w:val="24"/>
        </w:rPr>
        <w:t>Florida HPV Vaccination Data Challenges</w:t>
      </w:r>
    </w:p>
    <w:p w14:paraId="31D36102" w14:textId="77777777" w:rsidR="009A579E" w:rsidRPr="009A579E" w:rsidRDefault="009A579E" w:rsidP="009A579E">
      <w:pPr>
        <w:pStyle w:val="NoSpacing"/>
        <w:rPr>
          <w:rFonts w:ascii="Calibri" w:hAnsi="Calibri" w:cs="Calibri"/>
          <w:sz w:val="24"/>
          <w:szCs w:val="24"/>
        </w:rPr>
      </w:pPr>
      <w:r w:rsidRPr="009A579E">
        <w:rPr>
          <w:rFonts w:ascii="Calibri" w:hAnsi="Calibri" w:cs="Calibri"/>
          <w:sz w:val="24"/>
          <w:szCs w:val="24"/>
        </w:rPr>
        <w:t>The group discussed cervical cancer and HPV vaccination data in Florida, noting that while youth vaccination initiation rates are high, series completion rates are lower and data collection for HPV testing is sparse. They identified challenges with data collection and reporting, particularly regarding guideline changes and the combination of Pap smear testing and HPV testing metrics. The discussion concluded with consideration of starting HPV vaccinations at age 9 and exploring self-collection methods, while acknowledging the need to align metrics with the cervical cancer elimination group's goals and improve surveillance methods for follow-up care.</w:t>
      </w:r>
    </w:p>
    <w:p w14:paraId="5C5B8CE6" w14:textId="77777777" w:rsidR="009A579E" w:rsidRPr="009A579E" w:rsidRDefault="009A579E" w:rsidP="009A579E">
      <w:pPr>
        <w:pStyle w:val="NoSpacing"/>
        <w:rPr>
          <w:rFonts w:ascii="Calibri" w:hAnsi="Calibri" w:cs="Calibri"/>
          <w:b/>
          <w:bCs/>
          <w:sz w:val="24"/>
          <w:szCs w:val="24"/>
        </w:rPr>
      </w:pPr>
    </w:p>
    <w:p w14:paraId="153D4D17" w14:textId="2A035188" w:rsidR="009A579E" w:rsidRPr="009A579E" w:rsidRDefault="009A579E" w:rsidP="009A579E">
      <w:pPr>
        <w:pStyle w:val="NoSpacing"/>
        <w:rPr>
          <w:rFonts w:ascii="Calibri" w:hAnsi="Calibri" w:cs="Calibri"/>
          <w:b/>
          <w:bCs/>
          <w:sz w:val="24"/>
          <w:szCs w:val="24"/>
        </w:rPr>
      </w:pPr>
      <w:r w:rsidRPr="009A579E">
        <w:rPr>
          <w:rFonts w:ascii="Calibri" w:hAnsi="Calibri" w:cs="Calibri"/>
          <w:b/>
          <w:bCs/>
          <w:sz w:val="24"/>
          <w:szCs w:val="24"/>
        </w:rPr>
        <w:t>Genomic Testing and Radon Standards</w:t>
      </w:r>
    </w:p>
    <w:p w14:paraId="6BC32A25" w14:textId="77777777" w:rsidR="009A579E" w:rsidRPr="009A579E" w:rsidRDefault="009A579E" w:rsidP="009A579E">
      <w:pPr>
        <w:pStyle w:val="NoSpacing"/>
        <w:rPr>
          <w:rFonts w:ascii="Calibri" w:hAnsi="Calibri" w:cs="Calibri"/>
          <w:sz w:val="24"/>
          <w:szCs w:val="24"/>
        </w:rPr>
      </w:pPr>
      <w:r w:rsidRPr="009A579E">
        <w:rPr>
          <w:rFonts w:ascii="Calibri" w:hAnsi="Calibri" w:cs="Calibri"/>
          <w:sz w:val="24"/>
          <w:szCs w:val="24"/>
        </w:rPr>
        <w:t>The group discussed genomic testing challenges, with Bill highlighting barriers including high startup costs, limited healthcare provider expertise, and patient privacy concerns. They reviewed progress on radon-resistant construction standards, where Michael explained that while jurisdictions have adopted some standards, mandatory mitigation requirements are still lacking. The team agreed to meet bi-weekly, with the next meeting scheduled for June 30th at 3 PM, to continue working on restructuring objectives and addressing identified barriers.</w:t>
      </w:r>
    </w:p>
    <w:p w14:paraId="1CF02A41" w14:textId="77777777" w:rsidR="000467AF" w:rsidRPr="009A579E" w:rsidRDefault="000467AF" w:rsidP="00651AF1">
      <w:pPr>
        <w:pStyle w:val="NoSpacing"/>
        <w:rPr>
          <w:rFonts w:ascii="Calibri" w:hAnsi="Calibri" w:cs="Calibri"/>
          <w:sz w:val="24"/>
          <w:szCs w:val="24"/>
        </w:rPr>
      </w:pPr>
    </w:p>
    <w:p w14:paraId="3AC78E05" w14:textId="77777777" w:rsidR="009A579E" w:rsidRPr="009A579E" w:rsidRDefault="009A579E" w:rsidP="00651AF1">
      <w:pPr>
        <w:pStyle w:val="NoSpacing"/>
        <w:rPr>
          <w:rFonts w:ascii="Calibri" w:hAnsi="Calibri" w:cs="Calibri"/>
          <w:sz w:val="24"/>
          <w:szCs w:val="24"/>
        </w:rPr>
      </w:pPr>
    </w:p>
    <w:sectPr w:rsidR="009A579E" w:rsidRPr="009A57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C8D"/>
    <w:multiLevelType w:val="multilevel"/>
    <w:tmpl w:val="5E04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F504F"/>
    <w:multiLevelType w:val="hybridMultilevel"/>
    <w:tmpl w:val="06F8AF72"/>
    <w:lvl w:ilvl="0" w:tplc="218EC8D4">
      <w:start w:val="1"/>
      <w:numFmt w:val="bullet"/>
      <w:lvlText w:val=""/>
      <w:lvlJc w:val="left"/>
      <w:pPr>
        <w:ind w:left="720" w:hanging="360"/>
      </w:pPr>
      <w:rPr>
        <w:rFonts w:ascii="Symbol" w:hAnsi="Symbol" w:hint="default"/>
      </w:rPr>
    </w:lvl>
    <w:lvl w:ilvl="1" w:tplc="13724062">
      <w:start w:val="1"/>
      <w:numFmt w:val="bullet"/>
      <w:lvlText w:val="o"/>
      <w:lvlJc w:val="left"/>
      <w:pPr>
        <w:ind w:left="1440" w:hanging="360"/>
      </w:pPr>
      <w:rPr>
        <w:rFonts w:ascii="Courier New" w:hAnsi="Courier New" w:hint="default"/>
      </w:rPr>
    </w:lvl>
    <w:lvl w:ilvl="2" w:tplc="776ABDB4">
      <w:start w:val="1"/>
      <w:numFmt w:val="bullet"/>
      <w:lvlText w:val=""/>
      <w:lvlJc w:val="left"/>
      <w:pPr>
        <w:ind w:left="2160" w:hanging="360"/>
      </w:pPr>
      <w:rPr>
        <w:rFonts w:ascii="Wingdings" w:hAnsi="Wingdings" w:hint="default"/>
      </w:rPr>
    </w:lvl>
    <w:lvl w:ilvl="3" w:tplc="1EC615EE">
      <w:start w:val="1"/>
      <w:numFmt w:val="bullet"/>
      <w:lvlText w:val=""/>
      <w:lvlJc w:val="left"/>
      <w:pPr>
        <w:ind w:left="2880" w:hanging="360"/>
      </w:pPr>
      <w:rPr>
        <w:rFonts w:ascii="Symbol" w:hAnsi="Symbol" w:hint="default"/>
      </w:rPr>
    </w:lvl>
    <w:lvl w:ilvl="4" w:tplc="A2AC0DB8">
      <w:start w:val="1"/>
      <w:numFmt w:val="bullet"/>
      <w:lvlText w:val="o"/>
      <w:lvlJc w:val="left"/>
      <w:pPr>
        <w:ind w:left="3600" w:hanging="360"/>
      </w:pPr>
      <w:rPr>
        <w:rFonts w:ascii="Courier New" w:hAnsi="Courier New" w:hint="default"/>
      </w:rPr>
    </w:lvl>
    <w:lvl w:ilvl="5" w:tplc="CD1400BC">
      <w:start w:val="1"/>
      <w:numFmt w:val="bullet"/>
      <w:lvlText w:val=""/>
      <w:lvlJc w:val="left"/>
      <w:pPr>
        <w:ind w:left="4320" w:hanging="360"/>
      </w:pPr>
      <w:rPr>
        <w:rFonts w:ascii="Wingdings" w:hAnsi="Wingdings" w:hint="default"/>
      </w:rPr>
    </w:lvl>
    <w:lvl w:ilvl="6" w:tplc="AE30E96C">
      <w:start w:val="1"/>
      <w:numFmt w:val="bullet"/>
      <w:lvlText w:val=""/>
      <w:lvlJc w:val="left"/>
      <w:pPr>
        <w:ind w:left="5040" w:hanging="360"/>
      </w:pPr>
      <w:rPr>
        <w:rFonts w:ascii="Symbol" w:hAnsi="Symbol" w:hint="default"/>
      </w:rPr>
    </w:lvl>
    <w:lvl w:ilvl="7" w:tplc="9C1C5170">
      <w:start w:val="1"/>
      <w:numFmt w:val="bullet"/>
      <w:lvlText w:val="o"/>
      <w:lvlJc w:val="left"/>
      <w:pPr>
        <w:ind w:left="5760" w:hanging="360"/>
      </w:pPr>
      <w:rPr>
        <w:rFonts w:ascii="Courier New" w:hAnsi="Courier New" w:hint="default"/>
      </w:rPr>
    </w:lvl>
    <w:lvl w:ilvl="8" w:tplc="935CD254">
      <w:start w:val="1"/>
      <w:numFmt w:val="bullet"/>
      <w:lvlText w:val=""/>
      <w:lvlJc w:val="left"/>
      <w:pPr>
        <w:ind w:left="6480" w:hanging="360"/>
      </w:pPr>
      <w:rPr>
        <w:rFonts w:ascii="Wingdings" w:hAnsi="Wingdings" w:hint="default"/>
      </w:rPr>
    </w:lvl>
  </w:abstractNum>
  <w:abstractNum w:abstractNumId="2" w15:restartNumberingAfterBreak="0">
    <w:nsid w:val="44290A3B"/>
    <w:multiLevelType w:val="multilevel"/>
    <w:tmpl w:val="37BC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6394238">
    <w:abstractNumId w:val="1"/>
  </w:num>
  <w:num w:numId="2" w16cid:durableId="1095978637">
    <w:abstractNumId w:val="0"/>
  </w:num>
  <w:num w:numId="3" w16cid:durableId="905729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F1"/>
    <w:rsid w:val="000467AF"/>
    <w:rsid w:val="0029115C"/>
    <w:rsid w:val="003C2757"/>
    <w:rsid w:val="00647FFB"/>
    <w:rsid w:val="00651AF1"/>
    <w:rsid w:val="00865725"/>
    <w:rsid w:val="009A579E"/>
    <w:rsid w:val="00A6719C"/>
    <w:rsid w:val="00B562E1"/>
    <w:rsid w:val="00BB754E"/>
    <w:rsid w:val="00BE0697"/>
    <w:rsid w:val="00D614F1"/>
    <w:rsid w:val="00FB27BC"/>
    <w:rsid w:val="01406341"/>
    <w:rsid w:val="034057F0"/>
    <w:rsid w:val="034E8FB2"/>
    <w:rsid w:val="085AEB3D"/>
    <w:rsid w:val="09667543"/>
    <w:rsid w:val="127B3352"/>
    <w:rsid w:val="2229148E"/>
    <w:rsid w:val="29739E91"/>
    <w:rsid w:val="3677F565"/>
    <w:rsid w:val="47EA97F4"/>
    <w:rsid w:val="4B5FE4A8"/>
    <w:rsid w:val="4BCA9B92"/>
    <w:rsid w:val="4E8F6AE6"/>
    <w:rsid w:val="566E8AFA"/>
    <w:rsid w:val="5BFB69D5"/>
    <w:rsid w:val="5D9FF9D0"/>
    <w:rsid w:val="5F75B5CF"/>
    <w:rsid w:val="5F7B00E9"/>
    <w:rsid w:val="62393EB3"/>
    <w:rsid w:val="63E8003E"/>
    <w:rsid w:val="656E6D25"/>
    <w:rsid w:val="66B0BA30"/>
    <w:rsid w:val="66E2AD3B"/>
    <w:rsid w:val="697E6A62"/>
    <w:rsid w:val="6B47BBC6"/>
    <w:rsid w:val="7188E84A"/>
    <w:rsid w:val="71A5D0AF"/>
    <w:rsid w:val="71BD156C"/>
    <w:rsid w:val="7325E0F1"/>
    <w:rsid w:val="7799F034"/>
    <w:rsid w:val="7EB52DF6"/>
    <w:rsid w:val="7ECC436B"/>
    <w:rsid w:val="7F68E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95E61"/>
  <w15:chartTrackingRefBased/>
  <w15:docId w15:val="{FE0B3CFA-EC87-4A14-86FB-F255C920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A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A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A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A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A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A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A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A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A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A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A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A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AF1"/>
    <w:rPr>
      <w:rFonts w:eastAsiaTheme="majorEastAsia" w:cstheme="majorBidi"/>
      <w:color w:val="272727" w:themeColor="text1" w:themeTint="D8"/>
    </w:rPr>
  </w:style>
  <w:style w:type="paragraph" w:styleId="Title">
    <w:name w:val="Title"/>
    <w:basedOn w:val="Normal"/>
    <w:next w:val="Normal"/>
    <w:link w:val="TitleChar"/>
    <w:uiPriority w:val="10"/>
    <w:qFormat/>
    <w:rsid w:val="00651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AF1"/>
    <w:pPr>
      <w:spacing w:before="160"/>
      <w:jc w:val="center"/>
    </w:pPr>
    <w:rPr>
      <w:i/>
      <w:iCs/>
      <w:color w:val="404040" w:themeColor="text1" w:themeTint="BF"/>
    </w:rPr>
  </w:style>
  <w:style w:type="character" w:customStyle="1" w:styleId="QuoteChar">
    <w:name w:val="Quote Char"/>
    <w:basedOn w:val="DefaultParagraphFont"/>
    <w:link w:val="Quote"/>
    <w:uiPriority w:val="29"/>
    <w:rsid w:val="00651AF1"/>
    <w:rPr>
      <w:i/>
      <w:iCs/>
      <w:color w:val="404040" w:themeColor="text1" w:themeTint="BF"/>
    </w:rPr>
  </w:style>
  <w:style w:type="paragraph" w:styleId="ListParagraph">
    <w:name w:val="List Paragraph"/>
    <w:basedOn w:val="Normal"/>
    <w:uiPriority w:val="34"/>
    <w:qFormat/>
    <w:rsid w:val="00651AF1"/>
    <w:pPr>
      <w:ind w:left="720"/>
      <w:contextualSpacing/>
    </w:pPr>
  </w:style>
  <w:style w:type="character" w:styleId="IntenseEmphasis">
    <w:name w:val="Intense Emphasis"/>
    <w:basedOn w:val="DefaultParagraphFont"/>
    <w:uiPriority w:val="21"/>
    <w:qFormat/>
    <w:rsid w:val="00651AF1"/>
    <w:rPr>
      <w:i/>
      <w:iCs/>
      <w:color w:val="0F4761" w:themeColor="accent1" w:themeShade="BF"/>
    </w:rPr>
  </w:style>
  <w:style w:type="paragraph" w:styleId="IntenseQuote">
    <w:name w:val="Intense Quote"/>
    <w:basedOn w:val="Normal"/>
    <w:next w:val="Normal"/>
    <w:link w:val="IntenseQuoteChar"/>
    <w:uiPriority w:val="30"/>
    <w:qFormat/>
    <w:rsid w:val="00651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AF1"/>
    <w:rPr>
      <w:i/>
      <w:iCs/>
      <w:color w:val="0F4761" w:themeColor="accent1" w:themeShade="BF"/>
    </w:rPr>
  </w:style>
  <w:style w:type="character" w:styleId="IntenseReference">
    <w:name w:val="Intense Reference"/>
    <w:basedOn w:val="DefaultParagraphFont"/>
    <w:uiPriority w:val="32"/>
    <w:qFormat/>
    <w:rsid w:val="00651AF1"/>
    <w:rPr>
      <w:b/>
      <w:bCs/>
      <w:smallCaps/>
      <w:color w:val="0F4761" w:themeColor="accent1" w:themeShade="BF"/>
      <w:spacing w:val="5"/>
    </w:rPr>
  </w:style>
  <w:style w:type="paragraph" w:styleId="NoSpacing">
    <w:name w:val="No Spacing"/>
    <w:uiPriority w:val="1"/>
    <w:qFormat/>
    <w:rsid w:val="00651AF1"/>
    <w:pPr>
      <w:spacing w:after="0" w:line="240" w:lineRule="auto"/>
    </w:pPr>
  </w:style>
  <w:style w:type="character" w:styleId="Hyperlink">
    <w:name w:val="Hyperlink"/>
    <w:basedOn w:val="DefaultParagraphFont"/>
    <w:uiPriority w:val="99"/>
    <w:unhideWhenUsed/>
    <w:rsid w:val="00651AF1"/>
    <w:rPr>
      <w:color w:val="467886" w:themeColor="hyperlink"/>
      <w:u w:val="single"/>
    </w:rPr>
  </w:style>
  <w:style w:type="character" w:styleId="UnresolvedMention">
    <w:name w:val="Unresolved Mention"/>
    <w:basedOn w:val="DefaultParagraphFont"/>
    <w:uiPriority w:val="99"/>
    <w:semiHidden/>
    <w:unhideWhenUsed/>
    <w:rsid w:val="00651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85626">
      <w:bodyDiv w:val="1"/>
      <w:marLeft w:val="0"/>
      <w:marRight w:val="0"/>
      <w:marTop w:val="0"/>
      <w:marBottom w:val="0"/>
      <w:divBdr>
        <w:top w:val="none" w:sz="0" w:space="0" w:color="auto"/>
        <w:left w:val="none" w:sz="0" w:space="0" w:color="auto"/>
        <w:bottom w:val="none" w:sz="0" w:space="0" w:color="auto"/>
        <w:right w:val="none" w:sz="0" w:space="0" w:color="auto"/>
      </w:divBdr>
    </w:div>
    <w:div w:id="430053832">
      <w:bodyDiv w:val="1"/>
      <w:marLeft w:val="0"/>
      <w:marRight w:val="0"/>
      <w:marTop w:val="0"/>
      <w:marBottom w:val="0"/>
      <w:divBdr>
        <w:top w:val="none" w:sz="0" w:space="0" w:color="auto"/>
        <w:left w:val="none" w:sz="0" w:space="0" w:color="auto"/>
        <w:bottom w:val="none" w:sz="0" w:space="0" w:color="auto"/>
        <w:right w:val="none" w:sz="0" w:space="0" w:color="auto"/>
      </w:divBdr>
    </w:div>
    <w:div w:id="730082541">
      <w:bodyDiv w:val="1"/>
      <w:marLeft w:val="0"/>
      <w:marRight w:val="0"/>
      <w:marTop w:val="0"/>
      <w:marBottom w:val="0"/>
      <w:divBdr>
        <w:top w:val="none" w:sz="0" w:space="0" w:color="auto"/>
        <w:left w:val="none" w:sz="0" w:space="0" w:color="auto"/>
        <w:bottom w:val="none" w:sz="0" w:space="0" w:color="auto"/>
        <w:right w:val="none" w:sz="0" w:space="0" w:color="auto"/>
      </w:divBdr>
    </w:div>
    <w:div w:id="801459827">
      <w:bodyDiv w:val="1"/>
      <w:marLeft w:val="0"/>
      <w:marRight w:val="0"/>
      <w:marTop w:val="0"/>
      <w:marBottom w:val="0"/>
      <w:divBdr>
        <w:top w:val="none" w:sz="0" w:space="0" w:color="auto"/>
        <w:left w:val="none" w:sz="0" w:space="0" w:color="auto"/>
        <w:bottom w:val="none" w:sz="0" w:space="0" w:color="auto"/>
        <w:right w:val="none" w:sz="0" w:space="0" w:color="auto"/>
      </w:divBdr>
    </w:div>
    <w:div w:id="819228056">
      <w:bodyDiv w:val="1"/>
      <w:marLeft w:val="0"/>
      <w:marRight w:val="0"/>
      <w:marTop w:val="0"/>
      <w:marBottom w:val="0"/>
      <w:divBdr>
        <w:top w:val="none" w:sz="0" w:space="0" w:color="auto"/>
        <w:left w:val="none" w:sz="0" w:space="0" w:color="auto"/>
        <w:bottom w:val="none" w:sz="0" w:space="0" w:color="auto"/>
        <w:right w:val="none" w:sz="0" w:space="0" w:color="auto"/>
      </w:divBdr>
    </w:div>
    <w:div w:id="899751953">
      <w:bodyDiv w:val="1"/>
      <w:marLeft w:val="0"/>
      <w:marRight w:val="0"/>
      <w:marTop w:val="0"/>
      <w:marBottom w:val="0"/>
      <w:divBdr>
        <w:top w:val="none" w:sz="0" w:space="0" w:color="auto"/>
        <w:left w:val="none" w:sz="0" w:space="0" w:color="auto"/>
        <w:bottom w:val="none" w:sz="0" w:space="0" w:color="auto"/>
        <w:right w:val="none" w:sz="0" w:space="0" w:color="auto"/>
      </w:divBdr>
    </w:div>
    <w:div w:id="1932349406">
      <w:bodyDiv w:val="1"/>
      <w:marLeft w:val="0"/>
      <w:marRight w:val="0"/>
      <w:marTop w:val="0"/>
      <w:marBottom w:val="0"/>
      <w:divBdr>
        <w:top w:val="none" w:sz="0" w:space="0" w:color="auto"/>
        <w:left w:val="none" w:sz="0" w:space="0" w:color="auto"/>
        <w:bottom w:val="none" w:sz="0" w:space="0" w:color="auto"/>
        <w:right w:val="none" w:sz="0" w:space="0" w:color="auto"/>
      </w:divBdr>
    </w:div>
    <w:div w:id="194322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620</Words>
  <Characters>3535</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Mckee, Bobbie</dc:creator>
  <cp:keywords/>
  <dc:description/>
  <cp:lastModifiedBy>Mckee, Bobbie</cp:lastModifiedBy>
  <cp:revision>3</cp:revision>
  <dcterms:created xsi:type="dcterms:W3CDTF">2025-06-17T20:18:00Z</dcterms:created>
  <dcterms:modified xsi:type="dcterms:W3CDTF">2025-06-25T18:49:00Z</dcterms:modified>
</cp:coreProperties>
</file>